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8840D" w14:textId="77777777" w:rsidR="00CC6FC7" w:rsidRPr="003F58B1" w:rsidRDefault="00CC6FC7" w:rsidP="00CC6FC7">
      <w:pPr>
        <w:tabs>
          <w:tab w:val="left" w:pos="6409"/>
        </w:tabs>
        <w:spacing w:before="600" w:after="100" w:line="276" w:lineRule="auto"/>
        <w:outlineLvl w:val="0"/>
        <w:rPr>
          <w:rFonts w:ascii="Arial" w:hAnsi="Arial" w:cs="Arial"/>
          <w:b/>
          <w:sz w:val="28"/>
          <w:szCs w:val="20"/>
          <w:lang w:val="fr-CA" w:eastAsia="en-US"/>
        </w:rPr>
      </w:pPr>
    </w:p>
    <w:p w14:paraId="26DEAF08" w14:textId="325D8201" w:rsidR="00CC6FC7" w:rsidRPr="003F58B1" w:rsidRDefault="003B7609" w:rsidP="00CC6FC7">
      <w:pPr>
        <w:tabs>
          <w:tab w:val="left" w:pos="6409"/>
        </w:tabs>
        <w:spacing w:before="600" w:after="100" w:line="276" w:lineRule="auto"/>
        <w:outlineLvl w:val="0"/>
        <w:rPr>
          <w:rFonts w:ascii="Arial" w:hAnsi="Arial" w:cs="Arial"/>
          <w:b/>
          <w:sz w:val="32"/>
          <w:szCs w:val="20"/>
          <w:lang w:val="fr-CA" w:eastAsia="en-US"/>
        </w:rPr>
      </w:pPr>
      <w:r w:rsidRPr="003B7609">
        <w:rPr>
          <w:rFonts w:ascii="Arial" w:hAnsi="Arial" w:cs="Arial"/>
          <w:b/>
          <w:sz w:val="32"/>
          <w:szCs w:val="20"/>
          <w:lang w:val="fr-CA" w:eastAsia="en-US"/>
        </w:rPr>
        <w:t>Prix Synergie pour l’innovation</w:t>
      </w:r>
    </w:p>
    <w:p w14:paraId="47ED9B40" w14:textId="708AC45B" w:rsidR="00CC6FC7" w:rsidRPr="003F58B1" w:rsidRDefault="003B7609" w:rsidP="00CC6FC7">
      <w:pPr>
        <w:spacing w:after="600" w:line="276" w:lineRule="auto"/>
        <w:outlineLvl w:val="0"/>
        <w:rPr>
          <w:rFonts w:ascii="Arial" w:hAnsi="Arial" w:cs="Arial"/>
          <w:b/>
          <w:color w:val="000000"/>
          <w:sz w:val="52"/>
          <w:szCs w:val="44"/>
          <w:lang w:val="fr-CA" w:eastAsia="en-US"/>
        </w:rPr>
      </w:pPr>
      <w:r w:rsidRPr="003B7609">
        <w:rPr>
          <w:rFonts w:ascii="Arial" w:hAnsi="Arial" w:cs="Arial"/>
          <w:b/>
          <w:color w:val="000000"/>
          <w:sz w:val="52"/>
          <w:szCs w:val="44"/>
          <w:lang w:val="fr-CA" w:eastAsia="en-US"/>
        </w:rPr>
        <w:t>Gabarit de mise en candidatur</w:t>
      </w:r>
      <w:r>
        <w:rPr>
          <w:rFonts w:ascii="Arial" w:hAnsi="Arial" w:cs="Arial"/>
          <w:b/>
          <w:color w:val="000000"/>
          <w:sz w:val="52"/>
          <w:szCs w:val="44"/>
          <w:lang w:val="fr-CA" w:eastAsia="en-US"/>
        </w:rPr>
        <w:t>e</w:t>
      </w:r>
    </w:p>
    <w:p w14:paraId="0169BBD2" w14:textId="40E90C3E" w:rsidR="00CC6FC7" w:rsidRPr="003F58B1" w:rsidRDefault="00CC6FC7" w:rsidP="00CC6FC7">
      <w:pPr>
        <w:spacing w:line="276" w:lineRule="auto"/>
        <w:rPr>
          <w:rFonts w:ascii="Arial" w:hAnsi="Arial" w:cs="Arial"/>
          <w:color w:val="000000"/>
          <w:sz w:val="20"/>
          <w:szCs w:val="21"/>
          <w:highlight w:val="yellow"/>
          <w:lang w:val="fr-CA" w:eastAsia="en-US"/>
        </w:rPr>
      </w:pPr>
    </w:p>
    <w:p w14:paraId="47876E3B" w14:textId="319CA0C1" w:rsidR="00790A6A" w:rsidRPr="003F58B1" w:rsidRDefault="00790A6A" w:rsidP="00CC6FC7">
      <w:pPr>
        <w:spacing w:line="276" w:lineRule="auto"/>
        <w:rPr>
          <w:rFonts w:ascii="Arial" w:hAnsi="Arial" w:cs="Arial"/>
          <w:color w:val="000000"/>
          <w:sz w:val="20"/>
          <w:szCs w:val="21"/>
          <w:highlight w:val="yellow"/>
          <w:lang w:val="fr-CA" w:eastAsia="en-US"/>
        </w:rPr>
      </w:pPr>
    </w:p>
    <w:p w14:paraId="60CFE55A" w14:textId="77777777" w:rsidR="00790A6A" w:rsidRPr="003F58B1" w:rsidRDefault="00790A6A" w:rsidP="00CC6FC7">
      <w:pPr>
        <w:spacing w:line="276" w:lineRule="auto"/>
        <w:rPr>
          <w:rFonts w:ascii="Arial" w:hAnsi="Arial" w:cs="Arial"/>
          <w:color w:val="000000"/>
          <w:sz w:val="20"/>
          <w:szCs w:val="21"/>
          <w:highlight w:val="yellow"/>
          <w:lang w:val="fr-CA" w:eastAsia="en-US"/>
        </w:rPr>
      </w:pPr>
    </w:p>
    <w:p w14:paraId="50572B66" w14:textId="77777777" w:rsidR="00CC6FC7" w:rsidRPr="003F58B1" w:rsidRDefault="00CC6FC7" w:rsidP="00CC6FC7">
      <w:pPr>
        <w:spacing w:line="276" w:lineRule="auto"/>
        <w:rPr>
          <w:rFonts w:ascii="Arial" w:hAnsi="Arial" w:cs="Arial"/>
          <w:color w:val="000000"/>
          <w:sz w:val="20"/>
          <w:szCs w:val="21"/>
          <w:highlight w:val="yellow"/>
          <w:lang w:val="fr-CA" w:eastAsia="en-US"/>
        </w:rPr>
      </w:pPr>
    </w:p>
    <w:p w14:paraId="3B28C62B" w14:textId="46718225" w:rsidR="00CC6FC7" w:rsidRPr="003F58B1" w:rsidRDefault="002B4B7E" w:rsidP="00CC6FC7">
      <w:pPr>
        <w:spacing w:before="400" w:after="0" w:line="276" w:lineRule="auto"/>
        <w:outlineLvl w:val="1"/>
        <w:rPr>
          <w:rFonts w:ascii="Arial" w:hAnsi="Arial" w:cs="Arial"/>
          <w:b/>
          <w:color w:val="000000"/>
          <w:sz w:val="28"/>
          <w:szCs w:val="44"/>
          <w:lang w:val="fr-CA" w:eastAsia="en-US"/>
        </w:rPr>
      </w:pPr>
      <w:r>
        <w:rPr>
          <w:rFonts w:ascii="Arial" w:hAnsi="Arial" w:cs="Arial"/>
          <w:b/>
          <w:color w:val="000000"/>
          <w:sz w:val="28"/>
          <w:szCs w:val="44"/>
          <w:lang w:val="fr-CA" w:eastAsia="en-US"/>
        </w:rPr>
        <w:t>I</w:t>
      </w:r>
      <w:r w:rsidR="00E17432" w:rsidRPr="003F58B1">
        <w:rPr>
          <w:rFonts w:ascii="Arial" w:hAnsi="Arial" w:cs="Arial"/>
          <w:b/>
          <w:color w:val="000000"/>
          <w:sz w:val="28"/>
          <w:szCs w:val="44"/>
          <w:lang w:val="fr-CA" w:eastAsia="en-US"/>
        </w:rPr>
        <w:t>nstructions</w:t>
      </w:r>
      <w:r>
        <w:rPr>
          <w:rFonts w:ascii="Arial" w:hAnsi="Arial" w:cs="Arial"/>
          <w:b/>
          <w:color w:val="000000"/>
          <w:sz w:val="28"/>
          <w:szCs w:val="44"/>
          <w:lang w:val="fr-CA" w:eastAsia="en-US"/>
        </w:rPr>
        <w:t xml:space="preserve"> gé</w:t>
      </w:r>
      <w:r w:rsidR="007236CA">
        <w:rPr>
          <w:rFonts w:ascii="Arial" w:hAnsi="Arial" w:cs="Arial"/>
          <w:b/>
          <w:color w:val="000000"/>
          <w:sz w:val="28"/>
          <w:szCs w:val="44"/>
          <w:lang w:val="fr-CA" w:eastAsia="en-US"/>
        </w:rPr>
        <w:t>n</w:t>
      </w:r>
      <w:r>
        <w:rPr>
          <w:rFonts w:ascii="Arial" w:hAnsi="Arial" w:cs="Arial"/>
          <w:b/>
          <w:color w:val="000000"/>
          <w:sz w:val="28"/>
          <w:szCs w:val="44"/>
          <w:lang w:val="fr-CA" w:eastAsia="en-US"/>
        </w:rPr>
        <w:t>érales</w:t>
      </w:r>
    </w:p>
    <w:p w14:paraId="264723F5" w14:textId="01CCC8F1" w:rsidR="00CC6FC7" w:rsidRPr="003F58B1" w:rsidRDefault="003B7609" w:rsidP="00CC6FC7">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 xml:space="preserve">Insérez vos réponses dans les sections prévues à cette fin, en prenant soin de traiter chacun des éléments mentionnés dans les listes à puces. Vous pouvez insérer des figures et des tableaux. Le dossier de mise en candidature ne doit pas dépasser </w:t>
      </w:r>
      <w:r w:rsidRPr="003B7609">
        <w:rPr>
          <w:rFonts w:ascii="Arial" w:hAnsi="Arial" w:cs="Arial"/>
          <w:bCs/>
          <w:caps w:val="0"/>
          <w:color w:val="000000"/>
          <w:sz w:val="20"/>
          <w:szCs w:val="20"/>
          <w:lang w:val="fr-CA" w:eastAsia="en-US"/>
        </w:rPr>
        <w:t>sept</w:t>
      </w:r>
      <w:r w:rsidR="003B72EB">
        <w:rPr>
          <w:rFonts w:ascii="Arial" w:hAnsi="Arial" w:cs="Arial"/>
          <w:bCs/>
          <w:caps w:val="0"/>
          <w:color w:val="000000"/>
          <w:sz w:val="20"/>
          <w:szCs w:val="20"/>
          <w:lang w:val="fr-CA" w:eastAsia="en-US"/>
        </w:rPr>
        <w:t> </w:t>
      </w:r>
      <w:r w:rsidRPr="003B7609">
        <w:rPr>
          <w:rFonts w:ascii="Arial" w:hAnsi="Arial" w:cs="Arial"/>
          <w:bCs/>
          <w:caps w:val="0"/>
          <w:color w:val="000000"/>
          <w:sz w:val="20"/>
          <w:szCs w:val="20"/>
          <w:lang w:val="fr-CA" w:eastAsia="en-US"/>
        </w:rPr>
        <w:t>pages</w:t>
      </w:r>
      <w:r w:rsidRPr="003B7609">
        <w:rPr>
          <w:rFonts w:ascii="Arial" w:hAnsi="Arial" w:cs="Arial"/>
          <w:b w:val="0"/>
          <w:caps w:val="0"/>
          <w:color w:val="000000"/>
          <w:sz w:val="20"/>
          <w:szCs w:val="20"/>
          <w:lang w:val="fr-CA" w:eastAsia="en-US"/>
        </w:rPr>
        <w:t>; les mises en candidature qui ne satisfont pas à cette exigence seront rejetées</w:t>
      </w:r>
      <w:r w:rsidR="00E17432" w:rsidRPr="003F58B1">
        <w:rPr>
          <w:rFonts w:ascii="Arial" w:hAnsi="Arial" w:cs="Arial"/>
          <w:b w:val="0"/>
          <w:caps w:val="0"/>
          <w:sz w:val="20"/>
          <w:szCs w:val="20"/>
          <w:lang w:val="fr-CA" w:eastAsia="en-US"/>
        </w:rPr>
        <w:t xml:space="preserve">. </w:t>
      </w:r>
    </w:p>
    <w:p w14:paraId="123B3AA9" w14:textId="54E6266D" w:rsidR="00CC6FC7" w:rsidRPr="0007250A" w:rsidRDefault="003B7609" w:rsidP="00CC6FC7">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 xml:space="preserve">Ne modifiez ni le texte du gabarit ni la présentation (police et taille des caractères, </w:t>
      </w:r>
      <w:proofErr w:type="gramStart"/>
      <w:r w:rsidRPr="003B7609">
        <w:rPr>
          <w:rFonts w:ascii="Arial" w:hAnsi="Arial" w:cs="Arial"/>
          <w:b w:val="0"/>
          <w:caps w:val="0"/>
          <w:color w:val="000000"/>
          <w:sz w:val="20"/>
          <w:szCs w:val="20"/>
          <w:lang w:val="fr-CA" w:eastAsia="en-US"/>
        </w:rPr>
        <w:t>puces</w:t>
      </w:r>
      <w:proofErr w:type="gramEnd"/>
      <w:r w:rsidRPr="003B7609">
        <w:rPr>
          <w:rFonts w:ascii="Arial" w:hAnsi="Arial" w:cs="Arial"/>
          <w:b w:val="0"/>
          <w:caps w:val="0"/>
          <w:color w:val="000000"/>
          <w:sz w:val="20"/>
          <w:szCs w:val="20"/>
          <w:lang w:val="fr-CA" w:eastAsia="en-US"/>
        </w:rPr>
        <w:t>, marges et interligne</w:t>
      </w:r>
      <w:r>
        <w:rPr>
          <w:rFonts w:ascii="Arial" w:hAnsi="Arial" w:cs="Arial"/>
          <w:b w:val="0"/>
          <w:caps w:val="0"/>
          <w:color w:val="000000"/>
          <w:sz w:val="20"/>
          <w:szCs w:val="20"/>
          <w:lang w:val="fr-CA" w:eastAsia="en-US"/>
        </w:rPr>
        <w:t>)</w:t>
      </w:r>
      <w:r w:rsidR="00E17432" w:rsidRPr="007236CA">
        <w:rPr>
          <w:rFonts w:ascii="Arial" w:hAnsi="Arial" w:cs="Arial"/>
          <w:b w:val="0"/>
          <w:caps w:val="0"/>
          <w:color w:val="000000"/>
          <w:sz w:val="20"/>
          <w:szCs w:val="20"/>
          <w:lang w:val="fr-CA" w:eastAsia="en-US"/>
        </w:rPr>
        <w:t xml:space="preserve">. </w:t>
      </w:r>
      <w:r w:rsidR="0007250A" w:rsidRPr="006D042D">
        <w:rPr>
          <w:rFonts w:ascii="Arial" w:hAnsi="Arial" w:cs="Arial"/>
          <w:b w:val="0"/>
          <w:caps w:val="0"/>
          <w:color w:val="000000"/>
          <w:sz w:val="20"/>
          <w:szCs w:val="20"/>
          <w:lang w:val="fr-CA" w:eastAsia="en-US"/>
        </w:rPr>
        <w:t>Ne supprimez ni les puces ni le texte du gabarit.</w:t>
      </w:r>
    </w:p>
    <w:p w14:paraId="054611E8" w14:textId="08C1C5B5" w:rsidR="00CC6FC7" w:rsidRPr="007236CA" w:rsidRDefault="003B7609" w:rsidP="00CC6FC7">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Vous pouvez ajouter une page supplémentaire pour les tableaux et les figures, uniquement dans le but de présenter des paramètres ou des résultats mesurables (toute autre information sera supprimée)</w:t>
      </w:r>
      <w:r w:rsidR="00E17432" w:rsidRPr="007236CA">
        <w:rPr>
          <w:rFonts w:ascii="Arial" w:hAnsi="Arial" w:cs="Arial"/>
          <w:b w:val="0"/>
          <w:caps w:val="0"/>
          <w:color w:val="000000"/>
          <w:sz w:val="20"/>
          <w:szCs w:val="20"/>
          <w:lang w:val="fr-CA" w:eastAsia="en-US"/>
        </w:rPr>
        <w:t>.</w:t>
      </w:r>
    </w:p>
    <w:p w14:paraId="7C5DAA80" w14:textId="5B567DCB" w:rsidR="003B7609" w:rsidRDefault="003B7609" w:rsidP="003B7609">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Vous pouvez ajouter une page supplémentaire pour les références bibliographiques (toute autre information sera supprimée)</w:t>
      </w:r>
      <w:r>
        <w:rPr>
          <w:rFonts w:ascii="Arial" w:hAnsi="Arial" w:cs="Arial"/>
          <w:b w:val="0"/>
          <w:caps w:val="0"/>
          <w:color w:val="000000"/>
          <w:sz w:val="20"/>
          <w:szCs w:val="20"/>
          <w:lang w:val="fr-CA" w:eastAsia="en-US"/>
        </w:rPr>
        <w:t>.</w:t>
      </w:r>
    </w:p>
    <w:p w14:paraId="61573696" w14:textId="760916FB" w:rsidR="003B7609" w:rsidRDefault="003B7609" w:rsidP="003B7609">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Comme les dossiers de mise en candidature sont examinés par un comité multidisciplinaire, nous vous demandons de rédiger les documents dans un langage simple</w:t>
      </w:r>
      <w:r>
        <w:rPr>
          <w:rFonts w:ascii="Arial" w:hAnsi="Arial" w:cs="Arial"/>
          <w:b w:val="0"/>
          <w:caps w:val="0"/>
          <w:color w:val="000000"/>
          <w:sz w:val="20"/>
          <w:szCs w:val="20"/>
          <w:lang w:val="fr-CA" w:eastAsia="en-US"/>
        </w:rPr>
        <w:t>.</w:t>
      </w:r>
    </w:p>
    <w:p w14:paraId="144B6343" w14:textId="1EE61412" w:rsidR="003B7609" w:rsidRPr="003B7609" w:rsidRDefault="003B7609" w:rsidP="003B7609">
      <w:pPr>
        <w:pStyle w:val="Heading1"/>
        <w:numPr>
          <w:ilvl w:val="0"/>
          <w:numId w:val="7"/>
        </w:numPr>
        <w:spacing w:before="200"/>
        <w:ind w:left="426" w:right="1280" w:hanging="426"/>
        <w:rPr>
          <w:rFonts w:ascii="Arial" w:hAnsi="Arial" w:cs="Arial"/>
          <w:b w:val="0"/>
          <w:caps w:val="0"/>
          <w:color w:val="000000"/>
          <w:sz w:val="20"/>
          <w:szCs w:val="20"/>
          <w:lang w:val="fr-CA" w:eastAsia="en-US"/>
        </w:rPr>
      </w:pPr>
      <w:r w:rsidRPr="003B7609">
        <w:rPr>
          <w:rFonts w:ascii="Arial" w:hAnsi="Arial" w:cs="Arial"/>
          <w:b w:val="0"/>
          <w:caps w:val="0"/>
          <w:color w:val="000000"/>
          <w:sz w:val="20"/>
          <w:szCs w:val="20"/>
          <w:lang w:val="fr-CA" w:eastAsia="en-US"/>
        </w:rPr>
        <w:t>Ne joignez pas la présente page couverture</w:t>
      </w:r>
      <w:r w:rsidR="00E17432" w:rsidRPr="007236CA">
        <w:rPr>
          <w:rFonts w:ascii="Arial" w:hAnsi="Arial" w:cs="Arial"/>
          <w:b w:val="0"/>
          <w:caps w:val="0"/>
          <w:color w:val="000000"/>
          <w:sz w:val="20"/>
          <w:szCs w:val="20"/>
          <w:lang w:val="fr-CA" w:eastAsia="en-US"/>
        </w:rPr>
        <w:t>.</w:t>
      </w:r>
    </w:p>
    <w:p w14:paraId="2D821871" w14:textId="01246A2F" w:rsidR="00C42D98" w:rsidRPr="007236CA" w:rsidRDefault="003B7609" w:rsidP="00193C0C">
      <w:pPr>
        <w:pStyle w:val="Heading1"/>
        <w:numPr>
          <w:ilvl w:val="0"/>
          <w:numId w:val="7"/>
        </w:numPr>
        <w:spacing w:before="200"/>
        <w:ind w:left="426" w:right="1280" w:hanging="426"/>
        <w:rPr>
          <w:lang w:val="fr-CA" w:eastAsia="en-US"/>
        </w:rPr>
        <w:sectPr w:rsidR="00C42D98" w:rsidRPr="007236CA" w:rsidSect="00CC6FC7">
          <w:headerReference w:type="even" r:id="rId8"/>
          <w:headerReference w:type="default" r:id="rId9"/>
          <w:footerReference w:type="even" r:id="rId10"/>
          <w:footerReference w:type="default" r:id="rId11"/>
          <w:headerReference w:type="first" r:id="rId12"/>
          <w:footerReference w:type="first" r:id="rId13"/>
          <w:pgSz w:w="12240" w:h="15840"/>
          <w:pgMar w:top="1661" w:right="1440" w:bottom="1440" w:left="1440" w:header="720" w:footer="720" w:gutter="0"/>
          <w:pgNumType w:start="1"/>
          <w:cols w:space="720"/>
          <w:docGrid w:linePitch="360"/>
        </w:sectPr>
      </w:pPr>
      <w:r w:rsidRPr="003B7609">
        <w:rPr>
          <w:rFonts w:ascii="Arial" w:hAnsi="Arial" w:cs="Arial"/>
          <w:b w:val="0"/>
          <w:caps w:val="0"/>
          <w:color w:val="000000"/>
          <w:sz w:val="20"/>
          <w:szCs w:val="20"/>
          <w:lang w:val="fr-CA" w:eastAsia="en-US"/>
        </w:rPr>
        <w:t xml:space="preserve">Consultez la page </w:t>
      </w:r>
      <w:hyperlink r:id="rId14" w:history="1">
        <w:r w:rsidRPr="003B7609">
          <w:rPr>
            <w:rStyle w:val="Hyperlink"/>
            <w:rFonts w:ascii="Arial" w:hAnsi="Arial" w:cs="Arial"/>
            <w:b w:val="0"/>
            <w:caps w:val="0"/>
            <w:sz w:val="20"/>
            <w:szCs w:val="20"/>
            <w:lang w:val="fr-CA" w:eastAsia="en-US"/>
          </w:rPr>
          <w:t>Appel de candidatures</w:t>
        </w:r>
      </w:hyperlink>
      <w:r w:rsidRPr="003B7609">
        <w:rPr>
          <w:rFonts w:ascii="Arial" w:hAnsi="Arial" w:cs="Arial"/>
          <w:b w:val="0"/>
          <w:caps w:val="0"/>
          <w:color w:val="000000"/>
          <w:sz w:val="20"/>
          <w:szCs w:val="20"/>
          <w:lang w:val="fr-CA" w:eastAsia="en-US"/>
        </w:rPr>
        <w:t xml:space="preserve"> des Prix Synergie pour l’innovation afin de prendre connaissance des indicateurs de mérite servant à l’évaluation des candidatures</w:t>
      </w:r>
      <w:r w:rsidR="00E17432" w:rsidRPr="007236CA">
        <w:rPr>
          <w:rFonts w:ascii="Arial" w:hAnsi="Arial" w:cs="Arial"/>
          <w:b w:val="0"/>
          <w:caps w:val="0"/>
          <w:color w:val="000000"/>
          <w:sz w:val="20"/>
          <w:szCs w:val="20"/>
          <w:lang w:val="fr-CA" w:eastAsia="en-US"/>
        </w:rPr>
        <w:t>.</w:t>
      </w:r>
    </w:p>
    <w:p w14:paraId="3770D52D" w14:textId="45A3CF2A" w:rsidR="003B7609" w:rsidRDefault="003B7609" w:rsidP="00CC6FC7">
      <w:pPr>
        <w:pStyle w:val="Heading1"/>
        <w:spacing w:before="120" w:after="120"/>
        <w:rPr>
          <w:caps w:val="0"/>
          <w:lang w:val="fr-CA"/>
        </w:rPr>
      </w:pPr>
      <w:r w:rsidRPr="003B7609">
        <w:rPr>
          <w:caps w:val="0"/>
          <w:lang w:val="fr-CA"/>
        </w:rPr>
        <w:lastRenderedPageBreak/>
        <w:t>Dossier de mise en candidature (au plus sept pages</w:t>
      </w:r>
      <w:r>
        <w:rPr>
          <w:caps w:val="0"/>
          <w:lang w:val="fr-CA"/>
        </w:rPr>
        <w:t>)</w:t>
      </w:r>
    </w:p>
    <w:p w14:paraId="2413A115" w14:textId="3B09BA20" w:rsidR="00CC6FC7" w:rsidRPr="006D042D" w:rsidRDefault="003B7609" w:rsidP="00CC6FC7">
      <w:pPr>
        <w:pStyle w:val="Heading1"/>
        <w:spacing w:before="120" w:after="120"/>
        <w:rPr>
          <w:b w:val="0"/>
          <w:bCs/>
          <w:caps w:val="0"/>
          <w:lang w:val="fr-CA"/>
        </w:rPr>
      </w:pPr>
      <w:r w:rsidRPr="006D042D">
        <w:rPr>
          <w:b w:val="0"/>
          <w:bCs/>
          <w:caps w:val="0"/>
          <w:lang w:val="fr-CA"/>
        </w:rPr>
        <w:t>Partenariat</w:t>
      </w:r>
    </w:p>
    <w:p w14:paraId="201769F7" w14:textId="6AD6E5CA" w:rsidR="00CC6FC7" w:rsidRDefault="003B7609" w:rsidP="00CC6FC7">
      <w:pPr>
        <w:pStyle w:val="ListParagraph"/>
        <w:spacing w:before="120" w:after="120"/>
        <w:rPr>
          <w:lang w:val="fr-FR"/>
        </w:rPr>
      </w:pPr>
      <w:r w:rsidRPr="003B7609">
        <w:rPr>
          <w:lang w:val="fr-FR"/>
        </w:rPr>
        <w:t>Décrivez les objectifs du partenariat et la façon dont les établissements postsecondaires et les organismes partenaires ont travaillé ensemble pour les atteindre</w:t>
      </w:r>
      <w:r w:rsidR="00E17432" w:rsidRPr="00A4288B">
        <w:rPr>
          <w:lang w:val="fr-FR"/>
        </w:rPr>
        <w:t>.</w:t>
      </w:r>
    </w:p>
    <w:p w14:paraId="5E569DC3" w14:textId="65322791" w:rsidR="003B7609" w:rsidRPr="00A4288B" w:rsidRDefault="003B7609" w:rsidP="00CC6FC7">
      <w:pPr>
        <w:pStyle w:val="ListParagraph"/>
        <w:spacing w:before="120" w:after="120"/>
        <w:rPr>
          <w:lang w:val="fr-FR"/>
        </w:rPr>
      </w:pPr>
      <w:r w:rsidRPr="003B7609">
        <w:rPr>
          <w:lang w:val="fr-FR"/>
        </w:rPr>
        <w:t>Décrivez le rôle des organismes partenaires, leur participation active et la valeur ajoutée de leur participation pour assurer la réussite du partenariat</w:t>
      </w:r>
      <w:r>
        <w:rPr>
          <w:lang w:val="fr-FR"/>
        </w:rPr>
        <w:t>.</w:t>
      </w:r>
    </w:p>
    <w:p w14:paraId="35A191CB" w14:textId="739E005F" w:rsidR="00275B1E" w:rsidRPr="003F58B1" w:rsidRDefault="003B7609" w:rsidP="00CE5BEE">
      <w:pPr>
        <w:pStyle w:val="ListParagraph"/>
        <w:spacing w:before="120" w:after="120"/>
        <w:rPr>
          <w:lang w:val="fr-CA"/>
        </w:rPr>
      </w:pPr>
      <w:r w:rsidRPr="003B7609">
        <w:rPr>
          <w:lang w:val="fr-CA"/>
        </w:rPr>
        <w:t>Expliquez et quantifiez, dans la mesure du possible, comment les ressources (ressources humaines, matériel, installations, etc.) ont été utilisées et comment leur utilisation a été optimisée. S’il y a lieu, soulignez les pratiques de gestion particulières ou uniques sans lesquelles le projet n’aurait peut-être pas connu autant de succès</w:t>
      </w:r>
      <w:r w:rsidR="00275B1E" w:rsidRPr="003F58B1">
        <w:rPr>
          <w:lang w:val="fr-CA"/>
        </w:rPr>
        <w:t>.</w:t>
      </w:r>
    </w:p>
    <w:p w14:paraId="525017E6" w14:textId="26313E13" w:rsidR="001C554E" w:rsidRPr="00BC392D" w:rsidRDefault="00BC392D" w:rsidP="00CE5BEE">
      <w:pPr>
        <w:spacing w:before="120" w:after="120"/>
        <w:rPr>
          <w:lang w:val="fr-CA"/>
        </w:rPr>
      </w:pPr>
      <w:r w:rsidRPr="00BC392D">
        <w:rPr>
          <w:highlight w:val="lightGray"/>
          <w:lang w:val="fr-CA"/>
        </w:rPr>
        <w:t>I</w:t>
      </w:r>
      <w:r>
        <w:rPr>
          <w:highlight w:val="lightGray"/>
          <w:lang w:val="fr-CA"/>
        </w:rPr>
        <w:t>NSÉREZ I</w:t>
      </w:r>
      <w:r w:rsidRPr="00BC392D">
        <w:rPr>
          <w:highlight w:val="lightGray"/>
          <w:lang w:val="fr-CA"/>
        </w:rPr>
        <w:t>CI VOS RÉPONSES À CHACUN DES POINTS CI</w:t>
      </w:r>
      <w:r>
        <w:rPr>
          <w:highlight w:val="lightGray"/>
          <w:lang w:val="fr-CA"/>
        </w:rPr>
        <w:t>-DESSUS</w:t>
      </w:r>
    </w:p>
    <w:p w14:paraId="114E0AB1" w14:textId="53BD428A" w:rsidR="00CC6FC7" w:rsidRPr="006D042D" w:rsidRDefault="003B7609" w:rsidP="00CC6FC7">
      <w:pPr>
        <w:pStyle w:val="Heading1"/>
        <w:spacing w:before="120" w:after="120"/>
        <w:rPr>
          <w:b w:val="0"/>
          <w:bCs/>
          <w:caps w:val="0"/>
          <w:lang w:val="fr-CA"/>
        </w:rPr>
      </w:pPr>
      <w:r w:rsidRPr="006D042D">
        <w:rPr>
          <w:b w:val="0"/>
          <w:bCs/>
          <w:caps w:val="0"/>
          <w:lang w:val="fr-CA"/>
        </w:rPr>
        <w:t>Retombées et résultats</w:t>
      </w:r>
    </w:p>
    <w:p w14:paraId="79FCE6A3" w14:textId="733183F5" w:rsidR="00873DC2" w:rsidRPr="003F58B1" w:rsidRDefault="003B7609" w:rsidP="00873DC2">
      <w:pPr>
        <w:pStyle w:val="ListParagraph"/>
        <w:spacing w:before="120" w:after="120"/>
        <w:rPr>
          <w:lang w:val="fr-CA"/>
        </w:rPr>
      </w:pPr>
      <w:r w:rsidRPr="003B7609">
        <w:rPr>
          <w:lang w:val="fr-CA"/>
        </w:rPr>
        <w:t xml:space="preserve">Décrivez l’importance que revêt le sujet pour le Canada. Expliquez comment les résultats ont été appliqués à l’échelle locale, régionale ou nationale et, le cas échéant, à l’échelle internationale. Appuyez vos explications d’exemples concrets. Décrivez </w:t>
      </w:r>
      <w:r w:rsidR="00D02F6E">
        <w:rPr>
          <w:lang w:val="fr-CA"/>
        </w:rPr>
        <w:t>l’importance</w:t>
      </w:r>
      <w:r w:rsidR="00D02F6E" w:rsidRPr="003B7609">
        <w:rPr>
          <w:lang w:val="fr-CA"/>
        </w:rPr>
        <w:t xml:space="preserve"> </w:t>
      </w:r>
      <w:r w:rsidRPr="003B7609">
        <w:rPr>
          <w:lang w:val="fr-CA"/>
        </w:rPr>
        <w:t xml:space="preserve">des retombées (sociales, environnementales ou économiques) pour le </w:t>
      </w:r>
      <w:r w:rsidR="0007250A">
        <w:rPr>
          <w:lang w:val="fr-CA"/>
        </w:rPr>
        <w:t xml:space="preserve">public cible au </w:t>
      </w:r>
      <w:r w:rsidRPr="003B7609">
        <w:rPr>
          <w:lang w:val="fr-CA"/>
        </w:rPr>
        <w:t xml:space="preserve">Canada et, s’il y a lieu, </w:t>
      </w:r>
      <w:r w:rsidR="00AD1DB1">
        <w:rPr>
          <w:lang w:val="fr-CA"/>
        </w:rPr>
        <w:t>ailleurs dans le monde</w:t>
      </w:r>
      <w:r w:rsidRPr="003B7609">
        <w:rPr>
          <w:lang w:val="fr-CA"/>
        </w:rPr>
        <w:t>. Dans la mesure du possible, quantifiez les retombées</w:t>
      </w:r>
      <w:r w:rsidR="00873DC2" w:rsidRPr="003F58B1">
        <w:rPr>
          <w:lang w:val="fr-CA"/>
        </w:rPr>
        <w:t>.</w:t>
      </w:r>
    </w:p>
    <w:p w14:paraId="7E03D5A3" w14:textId="18BFE632" w:rsidR="00A41E47" w:rsidRPr="00E879DD" w:rsidRDefault="003B7609" w:rsidP="001C554E">
      <w:pPr>
        <w:pStyle w:val="ListParagraph"/>
        <w:spacing w:before="120" w:after="120"/>
        <w:rPr>
          <w:lang w:val="fr-CA"/>
        </w:rPr>
      </w:pPr>
      <w:r w:rsidRPr="00E879DD">
        <w:rPr>
          <w:lang w:val="fr-CA"/>
        </w:rPr>
        <w:t xml:space="preserve">Décrivez l’incidence des retombées du partenariat sur les organismes </w:t>
      </w:r>
      <w:r w:rsidRPr="006D042D">
        <w:rPr>
          <w:lang w:val="fr-CA"/>
        </w:rPr>
        <w:t>partenaires</w:t>
      </w:r>
      <w:r w:rsidR="005D7CCA" w:rsidRPr="006D042D">
        <w:rPr>
          <w:lang w:val="fr-CA"/>
        </w:rPr>
        <w:t xml:space="preserve"> et les avantages découlant de ces retombées</w:t>
      </w:r>
      <w:r w:rsidRPr="006D042D">
        <w:rPr>
          <w:lang w:val="fr-CA"/>
        </w:rPr>
        <w:t>. Il peut s’agir, par exemple, de politiques, normes,</w:t>
      </w:r>
      <w:r w:rsidR="005D7CCA" w:rsidRPr="006D042D">
        <w:rPr>
          <w:lang w:val="fr-CA"/>
        </w:rPr>
        <w:t xml:space="preserve"> connaissances,</w:t>
      </w:r>
      <w:r w:rsidRPr="00E879DD">
        <w:rPr>
          <w:lang w:val="fr-CA"/>
        </w:rPr>
        <w:t xml:space="preserve"> produits, services, technologies ou procédés nouveaux et novateurs. Dans la mesure du possible, quantifiez cette incidence</w:t>
      </w:r>
      <w:r w:rsidR="00A65539" w:rsidRPr="00E879DD">
        <w:rPr>
          <w:lang w:val="fr-CA"/>
        </w:rPr>
        <w:t>.</w:t>
      </w:r>
    </w:p>
    <w:p w14:paraId="4F98F8C8" w14:textId="14EEC483" w:rsidR="001C554E" w:rsidRPr="003F58B1" w:rsidRDefault="003B7609" w:rsidP="00CE5BEE">
      <w:pPr>
        <w:pStyle w:val="ListParagraph"/>
        <w:spacing w:before="120" w:after="120"/>
        <w:rPr>
          <w:lang w:val="fr-CA"/>
        </w:rPr>
      </w:pPr>
      <w:r w:rsidRPr="003B7609">
        <w:rPr>
          <w:lang w:val="fr-CA"/>
        </w:rPr>
        <w:t>Expliquez comment le milieu de formation et les expériences d’apprentissage ont contribué au développement des compétences en recherche et des compétences techniques et professionnelles des stagiaires en recherche. Décrivez la nature et l’étendue des interactions des stagiaires avec les organismes partenaires. Nous vous recommandons fortement de donner des exemples de pratiques prenant en compte les questions liées à l’équité, à la diversité et à l’inclusion</w:t>
      </w:r>
      <w:r w:rsidR="003B72EB">
        <w:rPr>
          <w:lang w:val="fr-CA"/>
        </w:rPr>
        <w:t> </w:t>
      </w:r>
      <w:r w:rsidRPr="003B7609">
        <w:rPr>
          <w:lang w:val="fr-CA"/>
        </w:rPr>
        <w:t>(EDI) qui ont enrichi les expériences d’apprentissage</w:t>
      </w:r>
      <w:r w:rsidR="003138C7" w:rsidRPr="003F58B1">
        <w:rPr>
          <w:lang w:val="fr-CA"/>
        </w:rPr>
        <w:t>.</w:t>
      </w:r>
    </w:p>
    <w:p w14:paraId="2A06F709" w14:textId="2BFA024A" w:rsidR="001C554E" w:rsidRPr="00BC392D" w:rsidRDefault="00BC392D" w:rsidP="00CE5BEE">
      <w:pPr>
        <w:spacing w:before="120" w:after="120"/>
        <w:rPr>
          <w:lang w:val="fr-CA"/>
        </w:rPr>
      </w:pPr>
      <w:r w:rsidRPr="00BC392D">
        <w:rPr>
          <w:highlight w:val="lightGray"/>
          <w:lang w:val="fr-CA"/>
        </w:rPr>
        <w:t>INSÉREZ ICI VOS RÉPONSES À CHACUN DES POINTS CI-DESSUS</w:t>
      </w:r>
    </w:p>
    <w:p w14:paraId="1C6A3A80" w14:textId="3B00A729" w:rsidR="00CC6FC7" w:rsidRPr="004E1C32" w:rsidRDefault="003B7609" w:rsidP="00CC6FC7">
      <w:pPr>
        <w:pStyle w:val="Heading1"/>
        <w:spacing w:before="120" w:after="120"/>
        <w:rPr>
          <w:caps w:val="0"/>
          <w:lang w:val="fr-FR"/>
        </w:rPr>
      </w:pPr>
      <w:r w:rsidRPr="003B7609">
        <w:rPr>
          <w:caps w:val="0"/>
          <w:lang w:val="fr-FR"/>
        </w:rPr>
        <w:t>Annexe (au plus une page</w:t>
      </w:r>
      <w:r>
        <w:rPr>
          <w:caps w:val="0"/>
          <w:lang w:val="fr-FR"/>
        </w:rPr>
        <w:t>)</w:t>
      </w:r>
    </w:p>
    <w:p w14:paraId="289D3979" w14:textId="727E1695" w:rsidR="003B7609" w:rsidRPr="003B7609" w:rsidRDefault="003B7609" w:rsidP="00B06411">
      <w:pPr>
        <w:pStyle w:val="ListParagraph"/>
        <w:spacing w:before="120" w:after="120"/>
        <w:rPr>
          <w:lang w:val="fr-CA"/>
        </w:rPr>
      </w:pPr>
      <w:r w:rsidRPr="003B7609">
        <w:rPr>
          <w:lang w:val="fr-CA"/>
        </w:rPr>
        <w:t>Ajoutez uniquement des tableaux et des figures dans cette section. Toute autre information sera supprimée</w:t>
      </w:r>
      <w:r>
        <w:rPr>
          <w:lang w:val="fr-CA"/>
        </w:rPr>
        <w:t>.</w:t>
      </w:r>
    </w:p>
    <w:p w14:paraId="1542F8DC" w14:textId="228EC45E" w:rsidR="00B06411" w:rsidRPr="003F58B1" w:rsidRDefault="003B7609" w:rsidP="00B06411">
      <w:pPr>
        <w:pStyle w:val="ListParagraph"/>
        <w:spacing w:before="120" w:after="120"/>
        <w:rPr>
          <w:lang w:val="fr-CA"/>
        </w:rPr>
      </w:pPr>
      <w:r w:rsidRPr="003B7609">
        <w:rPr>
          <w:lang w:val="fr-FR"/>
        </w:rPr>
        <w:t>Cette page n’entre pas dans le calcul du nombre de pages</w:t>
      </w:r>
      <w:r w:rsidR="00E17432" w:rsidRPr="003F58B1">
        <w:rPr>
          <w:lang w:val="fr-CA"/>
        </w:rPr>
        <w:t>.</w:t>
      </w:r>
    </w:p>
    <w:p w14:paraId="09CE7268" w14:textId="310FDEDD" w:rsidR="001C554E" w:rsidRPr="00BC392D" w:rsidRDefault="00E17432" w:rsidP="00CE5BEE">
      <w:pPr>
        <w:spacing w:before="120" w:after="120"/>
        <w:rPr>
          <w:lang w:val="fr-CA"/>
        </w:rPr>
      </w:pPr>
      <w:r w:rsidRPr="00BC392D">
        <w:rPr>
          <w:highlight w:val="lightGray"/>
          <w:lang w:val="fr-CA"/>
        </w:rPr>
        <w:t>IN</w:t>
      </w:r>
      <w:r w:rsidR="00BC392D" w:rsidRPr="00BC392D">
        <w:rPr>
          <w:highlight w:val="lightGray"/>
          <w:lang w:val="fr-CA"/>
        </w:rPr>
        <w:t xml:space="preserve">SÉREZ ICI </w:t>
      </w:r>
      <w:r w:rsidR="003B7609">
        <w:rPr>
          <w:highlight w:val="lightGray"/>
          <w:lang w:val="fr-CA"/>
        </w:rPr>
        <w:t>L’</w:t>
      </w:r>
      <w:r w:rsidR="001C3394">
        <w:rPr>
          <w:highlight w:val="lightGray"/>
          <w:lang w:val="fr-CA"/>
        </w:rPr>
        <w:t>INFORMATION</w:t>
      </w:r>
    </w:p>
    <w:p w14:paraId="4E053063" w14:textId="2C9EB6A2" w:rsidR="00BB24A4" w:rsidRPr="003F58B1" w:rsidRDefault="001C3394" w:rsidP="00BB24A4">
      <w:pPr>
        <w:pStyle w:val="Heading1"/>
        <w:spacing w:before="120" w:after="120"/>
        <w:rPr>
          <w:caps w:val="0"/>
          <w:lang w:val="fr-CA"/>
        </w:rPr>
      </w:pPr>
      <w:r w:rsidRPr="001C3394">
        <w:rPr>
          <w:caps w:val="0"/>
          <w:lang w:val="fr-CA"/>
        </w:rPr>
        <w:t>Références bibliographiques (au plus une page</w:t>
      </w:r>
      <w:r>
        <w:rPr>
          <w:caps w:val="0"/>
          <w:lang w:val="fr-CA"/>
        </w:rPr>
        <w:t>)</w:t>
      </w:r>
    </w:p>
    <w:p w14:paraId="74B313C5" w14:textId="043AA48D" w:rsidR="001C3394" w:rsidRPr="001C3394" w:rsidRDefault="001C3394" w:rsidP="001C3394">
      <w:pPr>
        <w:pStyle w:val="ListParagraph"/>
        <w:rPr>
          <w:lang w:val="fr-CA"/>
        </w:rPr>
      </w:pPr>
      <w:r w:rsidRPr="001C3394">
        <w:rPr>
          <w:lang w:val="fr-CA"/>
        </w:rPr>
        <w:t>Utilisez cette page afin de fournir une liste de références bibliographiques. Ne renvoyez pas les lecteurs à des sites Web pour obtenir plus de renseignements sur votre mise en candidature. Ne créez pas d’hyperliens dans votre liste de références.</w:t>
      </w:r>
    </w:p>
    <w:p w14:paraId="34CB48B1" w14:textId="21677832" w:rsidR="00B06411" w:rsidRPr="003F58B1" w:rsidRDefault="001C3394" w:rsidP="00B06411">
      <w:pPr>
        <w:pStyle w:val="ListParagraph"/>
        <w:spacing w:before="120" w:after="120"/>
        <w:rPr>
          <w:lang w:val="fr-CA"/>
        </w:rPr>
      </w:pPr>
      <w:r w:rsidRPr="001C3394">
        <w:rPr>
          <w:lang w:val="fr-CA"/>
        </w:rPr>
        <w:t>Cette page n’entre pas dans le calcul du nombre de pages</w:t>
      </w:r>
      <w:r w:rsidR="00BB24A4" w:rsidRPr="003F58B1">
        <w:rPr>
          <w:lang w:val="fr-CA"/>
        </w:rPr>
        <w:t>.</w:t>
      </w:r>
    </w:p>
    <w:p w14:paraId="7542D625" w14:textId="197AEB6F" w:rsidR="00CC6FC7" w:rsidRPr="00BC392D" w:rsidRDefault="00BB24A4" w:rsidP="001C3394">
      <w:pPr>
        <w:spacing w:before="120" w:after="120"/>
        <w:rPr>
          <w:lang w:val="fr-FR"/>
        </w:rPr>
      </w:pPr>
      <w:r w:rsidRPr="004E1C32">
        <w:rPr>
          <w:highlight w:val="lightGray"/>
          <w:lang w:val="fr-FR"/>
        </w:rPr>
        <w:t>IN</w:t>
      </w:r>
      <w:r w:rsidR="00BC392D" w:rsidRPr="004E1C32">
        <w:rPr>
          <w:highlight w:val="lightGray"/>
          <w:lang w:val="fr-FR"/>
        </w:rPr>
        <w:t xml:space="preserve">SÉREZ ICI </w:t>
      </w:r>
      <w:r w:rsidR="001C3394">
        <w:rPr>
          <w:highlight w:val="lightGray"/>
          <w:lang w:val="fr-FR"/>
        </w:rPr>
        <w:t>L’INFORMATION</w:t>
      </w:r>
    </w:p>
    <w:sectPr w:rsidR="00CC6FC7" w:rsidRPr="00BC392D" w:rsidSect="00CC6FC7">
      <w:headerReference w:type="default" r:id="rId15"/>
      <w:footerReference w:type="default" r:id="rId16"/>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6C23" w14:textId="77777777" w:rsidR="00E95256" w:rsidRDefault="00E95256">
      <w:pPr>
        <w:spacing w:after="0"/>
      </w:pPr>
      <w:r>
        <w:separator/>
      </w:r>
    </w:p>
  </w:endnote>
  <w:endnote w:type="continuationSeparator" w:id="0">
    <w:p w14:paraId="0CBB01AD" w14:textId="77777777" w:rsidR="00E95256" w:rsidRDefault="00E95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7534441"/>
      <w:docPartObj>
        <w:docPartGallery w:val="Page Numbers (Bottom of Page)"/>
        <w:docPartUnique/>
      </w:docPartObj>
    </w:sdtPr>
    <w:sdtEndPr>
      <w:rPr>
        <w:rStyle w:val="PageNumber"/>
      </w:rPr>
    </w:sdtEndPr>
    <w:sdtContent>
      <w:p w14:paraId="7414F802" w14:textId="77777777" w:rsidR="0086540B" w:rsidRDefault="0086540B"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7B5844" w14:textId="77777777" w:rsidR="0086540B" w:rsidRDefault="0086540B" w:rsidP="00CC6FC7">
    <w:pPr>
      <w:pStyle w:val="Footer"/>
    </w:pPr>
  </w:p>
  <w:p w14:paraId="0DF60624" w14:textId="77777777" w:rsidR="0086540B" w:rsidRDefault="0086540B" w:rsidP="00CC6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05C3" w14:textId="09593D4D" w:rsidR="0086540B" w:rsidRPr="002B4B7E" w:rsidRDefault="002B4B7E" w:rsidP="002B4B7E">
    <w:pPr>
      <w:pStyle w:val="Footer"/>
      <w:rPr>
        <w:lang w:val="fr-FR"/>
      </w:rPr>
    </w:pPr>
    <w:r w:rsidRPr="002B4B7E">
      <w:rPr>
        <w:rFonts w:ascii="Arial" w:hAnsi="Arial" w:cs="Arial"/>
        <w:color w:val="929697"/>
        <w:lang w:val="fr-CA"/>
      </w:rPr>
      <w:t xml:space="preserve">Date de modification : </w:t>
    </w:r>
    <w:r w:rsidR="006D042D">
      <w:rPr>
        <w:rFonts w:ascii="Arial" w:hAnsi="Arial" w:cs="Arial"/>
        <w:color w:val="929697"/>
        <w:lang w:val="fr-CA"/>
      </w:rPr>
      <w:t>Mai</w:t>
    </w:r>
    <w:r w:rsidRPr="002B4B7E">
      <w:rPr>
        <w:rFonts w:ascii="Arial" w:hAnsi="Arial" w:cs="Arial"/>
        <w:color w:val="929697"/>
        <w:lang w:val="fr-CA"/>
      </w:rPr>
      <w:t xml:space="preserve"> 202</w:t>
    </w:r>
    <w:r w:rsidR="006D042D">
      <w:rPr>
        <w:rFonts w:ascii="Arial" w:hAnsi="Arial" w:cs="Arial"/>
        <w:color w:val="929697"/>
        <w:lang w:val="fr-CA"/>
      </w:rPr>
      <w:t>3</w:t>
    </w:r>
    <w:r w:rsidRPr="002B4B7E">
      <w:rPr>
        <w:rFonts w:ascii="Arial" w:hAnsi="Arial" w:cs="Arial"/>
        <w:color w:val="929697"/>
        <w:lang w:val="fr-CA"/>
      </w:rPr>
      <w:t xml:space="preserve"> | </w:t>
    </w:r>
    <w:r w:rsidRPr="002B4B7E">
      <w:rPr>
        <w:rFonts w:ascii="Arial" w:hAnsi="Arial" w:cs="Arial"/>
        <w:i/>
        <w:iCs/>
        <w:color w:val="929697"/>
        <w:lang w:val="fr-CA"/>
      </w:rPr>
      <w:t xml:space="preserve">This document </w:t>
    </w:r>
    <w:proofErr w:type="spellStart"/>
    <w:r w:rsidRPr="002B4B7E">
      <w:rPr>
        <w:rFonts w:ascii="Arial" w:hAnsi="Arial" w:cs="Arial"/>
        <w:i/>
        <w:iCs/>
        <w:color w:val="929697"/>
        <w:lang w:val="fr-CA"/>
      </w:rPr>
      <w:t>is</w:t>
    </w:r>
    <w:proofErr w:type="spellEnd"/>
    <w:r w:rsidRPr="002B4B7E">
      <w:rPr>
        <w:rFonts w:ascii="Arial" w:hAnsi="Arial" w:cs="Arial"/>
        <w:i/>
        <w:iCs/>
        <w:color w:val="929697"/>
        <w:lang w:val="fr-CA"/>
      </w:rPr>
      <w:t xml:space="preserve"> </w:t>
    </w:r>
    <w:proofErr w:type="spellStart"/>
    <w:r w:rsidRPr="002B4B7E">
      <w:rPr>
        <w:rFonts w:ascii="Arial" w:hAnsi="Arial" w:cs="Arial"/>
        <w:i/>
        <w:iCs/>
        <w:color w:val="929697"/>
        <w:lang w:val="fr-CA"/>
      </w:rPr>
      <w:t>available</w:t>
    </w:r>
    <w:proofErr w:type="spellEnd"/>
    <w:r w:rsidRPr="002B4B7E">
      <w:rPr>
        <w:rFonts w:ascii="Arial" w:hAnsi="Arial" w:cs="Arial"/>
        <w:i/>
        <w:iCs/>
        <w:color w:val="929697"/>
        <w:lang w:val="fr-CA"/>
      </w:rPr>
      <w:t xml:space="preserve"> in English.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15E" w14:textId="77777777" w:rsidR="0086540B" w:rsidRPr="006A7609" w:rsidRDefault="0086540B" w:rsidP="00CC6FC7">
    <w:pPr>
      <w:pStyle w:val="Footer"/>
      <w:rPr>
        <w:lang w:val="fr-CA"/>
      </w:rPr>
    </w:pPr>
    <w:r w:rsidRPr="006A7609">
      <w:rPr>
        <w:lang w:val="fr-CA"/>
      </w:rPr>
      <w:t xml:space="preserve">Date </w:t>
    </w:r>
    <w:proofErr w:type="spellStart"/>
    <w:r w:rsidRPr="006A7609">
      <w:rPr>
        <w:lang w:val="fr-CA"/>
      </w:rPr>
      <w:t>modified</w:t>
    </w:r>
    <w:proofErr w:type="spellEnd"/>
    <w:r w:rsidRPr="006A7609">
      <w:rPr>
        <w:lang w:val="fr-CA"/>
      </w:rPr>
      <w:t xml:space="preserve">: April 23, </w:t>
    </w:r>
    <w:proofErr w:type="gramStart"/>
    <w:r w:rsidRPr="006A7609">
      <w:rPr>
        <w:lang w:val="fr-CA"/>
      </w:rPr>
      <w:t>2019  |</w:t>
    </w:r>
    <w:proofErr w:type="gramEnd"/>
    <w:r w:rsidRPr="006A7609">
      <w:rPr>
        <w:lang w:val="fr-CA"/>
      </w:rPr>
      <w:t xml:space="preserve">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64CC" w14:textId="5673D9CD" w:rsidR="0086540B" w:rsidRPr="00EA3784" w:rsidRDefault="00EA3784" w:rsidP="00CC6FC7">
    <w:pPr>
      <w:pStyle w:val="Footer"/>
      <w:jc w:val="right"/>
      <w:rPr>
        <w:color w:val="auto"/>
        <w:sz w:val="24"/>
        <w:lang w:val="fr-CA"/>
      </w:rPr>
    </w:pPr>
    <w:r>
      <w:rPr>
        <w:color w:val="auto"/>
        <w:sz w:val="24"/>
        <w:lang w:val="fr-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4C3A" w14:textId="77777777" w:rsidR="00E95256" w:rsidRDefault="00E95256">
      <w:pPr>
        <w:spacing w:after="0"/>
      </w:pPr>
      <w:r>
        <w:separator/>
      </w:r>
    </w:p>
  </w:footnote>
  <w:footnote w:type="continuationSeparator" w:id="0">
    <w:p w14:paraId="75619FEE" w14:textId="77777777" w:rsidR="00E95256" w:rsidRDefault="00E952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795E" w14:textId="77777777" w:rsidR="0086540B" w:rsidRDefault="0086540B" w:rsidP="00CC6FC7">
    <w:pPr>
      <w:pStyle w:val="Header"/>
    </w:pPr>
  </w:p>
  <w:p w14:paraId="6E40E1EA" w14:textId="77777777" w:rsidR="0086540B" w:rsidRDefault="0086540B" w:rsidP="00CC6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B13" w14:textId="1919E23E" w:rsidR="0086540B" w:rsidRPr="001F0019" w:rsidRDefault="003F58B1" w:rsidP="00CC6FC7">
    <w:pPr>
      <w:pStyle w:val="Header"/>
      <w:rPr>
        <w:lang w:val="fr-CA"/>
      </w:rPr>
    </w:pPr>
    <w:r w:rsidRPr="006C5BE7">
      <w:rPr>
        <w:b/>
        <w:noProof/>
      </w:rPr>
      <w:drawing>
        <wp:inline distT="0" distB="0" distL="0" distR="0" wp14:anchorId="252B892C" wp14:editId="123A26AE">
          <wp:extent cx="895819" cy="273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895819" cy="27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86540B" w14:paraId="15053F3D" w14:textId="77777777" w:rsidTr="00CC6FC7">
      <w:tc>
        <w:tcPr>
          <w:tcW w:w="1460" w:type="dxa"/>
          <w:tcBorders>
            <w:top w:val="nil"/>
            <w:left w:val="nil"/>
            <w:bottom w:val="nil"/>
            <w:right w:val="nil"/>
          </w:tcBorders>
          <w:tcMar>
            <w:right w:w="28" w:type="dxa"/>
          </w:tcMar>
          <w:vAlign w:val="center"/>
        </w:tcPr>
        <w:p w14:paraId="5E3AB0E3" w14:textId="77777777" w:rsidR="0086540B" w:rsidRPr="0008625B" w:rsidRDefault="0086540B" w:rsidP="00CC6FC7">
          <w:pPr>
            <w:pStyle w:val="NoSpacing"/>
          </w:pPr>
          <w:r w:rsidRPr="003E42A8">
            <w:rPr>
              <w:noProof/>
            </w:rPr>
            <w:drawing>
              <wp:inline distT="0" distB="0" distL="0" distR="0" wp14:anchorId="436136B2" wp14:editId="037C15E5">
                <wp:extent cx="885463" cy="27043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0CA0EF33" w14:textId="77777777" w:rsidR="0086540B" w:rsidRPr="00E138BC" w:rsidRDefault="0086540B" w:rsidP="00CC6FC7">
          <w:pPr>
            <w:pStyle w:val="NoSpacing"/>
          </w:pPr>
        </w:p>
      </w:tc>
    </w:tr>
  </w:tbl>
  <w:p w14:paraId="0557B41F" w14:textId="77777777" w:rsidR="0086540B" w:rsidRDefault="0086540B"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1AB" w14:textId="43CF3946" w:rsidR="0086540B" w:rsidRPr="00CD5F7B" w:rsidRDefault="0086540B" w:rsidP="00CC6F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344E55E9"/>
    <w:multiLevelType w:val="hybridMultilevel"/>
    <w:tmpl w:val="260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3"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4"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5"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6" w15:restartNumberingAfterBreak="0">
    <w:nsid w:val="612C12C1"/>
    <w:multiLevelType w:val="multilevel"/>
    <w:tmpl w:val="5B44C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847E4"/>
    <w:multiLevelType w:val="hybridMultilevel"/>
    <w:tmpl w:val="BF22FAD2"/>
    <w:lvl w:ilvl="0" w:tplc="EADEFC7A">
      <w:start w:val="1"/>
      <w:numFmt w:val="decimal"/>
      <w:lvlText w:val="%1."/>
      <w:lvlJc w:val="left"/>
      <w:pPr>
        <w:ind w:left="1635" w:hanging="360"/>
      </w:pPr>
      <w:rPr>
        <w:rFonts w:ascii="Arial" w:hAnsi="Arial" w:cs="Aria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8" w15:restartNumberingAfterBreak="0">
    <w:nsid w:val="7277028B"/>
    <w:multiLevelType w:val="hybridMultilevel"/>
    <w:tmpl w:val="69402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3D45BD"/>
    <w:multiLevelType w:val="multilevel"/>
    <w:tmpl w:val="447E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352047"/>
    <w:multiLevelType w:val="multilevel"/>
    <w:tmpl w:val="FDCC3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12"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16cid:durableId="520893930">
    <w:abstractNumId w:val="11"/>
  </w:num>
  <w:num w:numId="2" w16cid:durableId="1100879806">
    <w:abstractNumId w:val="3"/>
  </w:num>
  <w:num w:numId="3" w16cid:durableId="829253023">
    <w:abstractNumId w:val="4"/>
  </w:num>
  <w:num w:numId="4" w16cid:durableId="511459464">
    <w:abstractNumId w:val="5"/>
  </w:num>
  <w:num w:numId="5" w16cid:durableId="300159377">
    <w:abstractNumId w:val="2"/>
  </w:num>
  <w:num w:numId="6" w16cid:durableId="1716006011">
    <w:abstractNumId w:val="0"/>
  </w:num>
  <w:num w:numId="7" w16cid:durableId="153684513">
    <w:abstractNumId w:val="7"/>
  </w:num>
  <w:num w:numId="8" w16cid:durableId="980354226">
    <w:abstractNumId w:val="12"/>
  </w:num>
  <w:num w:numId="9" w16cid:durableId="904418743">
    <w:abstractNumId w:val="9"/>
  </w:num>
  <w:num w:numId="10" w16cid:durableId="1454711837">
    <w:abstractNumId w:val="10"/>
  </w:num>
  <w:num w:numId="11" w16cid:durableId="1941721355">
    <w:abstractNumId w:val="1"/>
  </w:num>
  <w:num w:numId="12" w16cid:durableId="189803564">
    <w:abstractNumId w:val="6"/>
  </w:num>
  <w:num w:numId="13" w16cid:durableId="330564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78"/>
    <w:rsid w:val="00002D9C"/>
    <w:rsid w:val="00003368"/>
    <w:rsid w:val="0007250A"/>
    <w:rsid w:val="00096B6A"/>
    <w:rsid w:val="000A49F4"/>
    <w:rsid w:val="000D46BA"/>
    <w:rsid w:val="00137AFB"/>
    <w:rsid w:val="00147141"/>
    <w:rsid w:val="00153231"/>
    <w:rsid w:val="00154763"/>
    <w:rsid w:val="00154A0C"/>
    <w:rsid w:val="001663E2"/>
    <w:rsid w:val="001762BE"/>
    <w:rsid w:val="00193C0C"/>
    <w:rsid w:val="001C3394"/>
    <w:rsid w:val="001C554E"/>
    <w:rsid w:val="001D283F"/>
    <w:rsid w:val="001D6D78"/>
    <w:rsid w:val="001E4E7B"/>
    <w:rsid w:val="00275B1E"/>
    <w:rsid w:val="002A3D15"/>
    <w:rsid w:val="002B2207"/>
    <w:rsid w:val="002B4B7E"/>
    <w:rsid w:val="002C4429"/>
    <w:rsid w:val="002D0462"/>
    <w:rsid w:val="002D4068"/>
    <w:rsid w:val="002E1CF4"/>
    <w:rsid w:val="0030015E"/>
    <w:rsid w:val="003137FA"/>
    <w:rsid w:val="003138C7"/>
    <w:rsid w:val="00357455"/>
    <w:rsid w:val="003736F2"/>
    <w:rsid w:val="00386B57"/>
    <w:rsid w:val="003B4A1D"/>
    <w:rsid w:val="003B72EB"/>
    <w:rsid w:val="003B7609"/>
    <w:rsid w:val="003C4D4A"/>
    <w:rsid w:val="003F22AB"/>
    <w:rsid w:val="003F58B1"/>
    <w:rsid w:val="004202DC"/>
    <w:rsid w:val="00426699"/>
    <w:rsid w:val="004431C6"/>
    <w:rsid w:val="00476D23"/>
    <w:rsid w:val="00486D2D"/>
    <w:rsid w:val="00493E41"/>
    <w:rsid w:val="004B479F"/>
    <w:rsid w:val="004D26BA"/>
    <w:rsid w:val="004E1C32"/>
    <w:rsid w:val="004E20C3"/>
    <w:rsid w:val="00505AC1"/>
    <w:rsid w:val="005229DA"/>
    <w:rsid w:val="00545376"/>
    <w:rsid w:val="00590149"/>
    <w:rsid w:val="005C66EE"/>
    <w:rsid w:val="005D2020"/>
    <w:rsid w:val="005D7CCA"/>
    <w:rsid w:val="005F1A62"/>
    <w:rsid w:val="006348FC"/>
    <w:rsid w:val="006500C8"/>
    <w:rsid w:val="006A6BFC"/>
    <w:rsid w:val="006D042D"/>
    <w:rsid w:val="006D1611"/>
    <w:rsid w:val="00704B53"/>
    <w:rsid w:val="00710BEF"/>
    <w:rsid w:val="00721C18"/>
    <w:rsid w:val="007236CA"/>
    <w:rsid w:val="00724ED7"/>
    <w:rsid w:val="007273DE"/>
    <w:rsid w:val="00742A23"/>
    <w:rsid w:val="0075476A"/>
    <w:rsid w:val="00790A6A"/>
    <w:rsid w:val="007A02E5"/>
    <w:rsid w:val="007B6526"/>
    <w:rsid w:val="007F73F9"/>
    <w:rsid w:val="00816DC7"/>
    <w:rsid w:val="00846248"/>
    <w:rsid w:val="008546F6"/>
    <w:rsid w:val="0086540B"/>
    <w:rsid w:val="00873DC2"/>
    <w:rsid w:val="008A174A"/>
    <w:rsid w:val="008A61BA"/>
    <w:rsid w:val="008D501D"/>
    <w:rsid w:val="008F6ABA"/>
    <w:rsid w:val="0091429E"/>
    <w:rsid w:val="00931361"/>
    <w:rsid w:val="00972D66"/>
    <w:rsid w:val="009B7D29"/>
    <w:rsid w:val="009F1504"/>
    <w:rsid w:val="009F3F0C"/>
    <w:rsid w:val="00A263DC"/>
    <w:rsid w:val="00A34D23"/>
    <w:rsid w:val="00A41E47"/>
    <w:rsid w:val="00A4288B"/>
    <w:rsid w:val="00A46816"/>
    <w:rsid w:val="00A65539"/>
    <w:rsid w:val="00A727EC"/>
    <w:rsid w:val="00A74AE5"/>
    <w:rsid w:val="00A924C8"/>
    <w:rsid w:val="00AC3E8C"/>
    <w:rsid w:val="00AD1DB1"/>
    <w:rsid w:val="00AD6272"/>
    <w:rsid w:val="00B06411"/>
    <w:rsid w:val="00B61150"/>
    <w:rsid w:val="00B67E23"/>
    <w:rsid w:val="00BB24A4"/>
    <w:rsid w:val="00BB4D5C"/>
    <w:rsid w:val="00BC392D"/>
    <w:rsid w:val="00BD55AE"/>
    <w:rsid w:val="00C21C52"/>
    <w:rsid w:val="00C2486F"/>
    <w:rsid w:val="00C42D98"/>
    <w:rsid w:val="00C46FDB"/>
    <w:rsid w:val="00C54224"/>
    <w:rsid w:val="00C5617A"/>
    <w:rsid w:val="00C64C1F"/>
    <w:rsid w:val="00C95968"/>
    <w:rsid w:val="00CB1B8B"/>
    <w:rsid w:val="00CC6FC7"/>
    <w:rsid w:val="00CE1411"/>
    <w:rsid w:val="00CE5BEE"/>
    <w:rsid w:val="00D02F6E"/>
    <w:rsid w:val="00D03ADC"/>
    <w:rsid w:val="00D23D53"/>
    <w:rsid w:val="00D253E6"/>
    <w:rsid w:val="00D55D49"/>
    <w:rsid w:val="00D769FC"/>
    <w:rsid w:val="00D846A6"/>
    <w:rsid w:val="00D96D1B"/>
    <w:rsid w:val="00DB1CBA"/>
    <w:rsid w:val="00DC2908"/>
    <w:rsid w:val="00DE64A2"/>
    <w:rsid w:val="00E17432"/>
    <w:rsid w:val="00E26D1B"/>
    <w:rsid w:val="00E4105A"/>
    <w:rsid w:val="00E52ABA"/>
    <w:rsid w:val="00E54070"/>
    <w:rsid w:val="00E5460D"/>
    <w:rsid w:val="00E80BF1"/>
    <w:rsid w:val="00E879DD"/>
    <w:rsid w:val="00E95256"/>
    <w:rsid w:val="00EA3784"/>
    <w:rsid w:val="00EA6F53"/>
    <w:rsid w:val="00ED4C09"/>
    <w:rsid w:val="00F025B8"/>
    <w:rsid w:val="00F3028C"/>
    <w:rsid w:val="00F364E6"/>
    <w:rsid w:val="00F56495"/>
    <w:rsid w:val="00F629A8"/>
    <w:rsid w:val="00F676EB"/>
    <w:rsid w:val="00F75070"/>
    <w:rsid w:val="00F83056"/>
    <w:rsid w:val="00F9763C"/>
    <w:rsid w:val="00FA1F17"/>
    <w:rsid w:val="00FA74BA"/>
    <w:rsid w:val="00FD1E09"/>
    <w:rsid w:val="00FD49CB"/>
    <w:rsid w:val="00FE76F2"/>
    <w:rsid w:val="00FF14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F623"/>
  <w15:docId w15:val="{F423CDB5-2203-4A55-8BEA-56742914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unhideWhenUsed/>
    <w:rsid w:val="004F636B"/>
    <w:rPr>
      <w:sz w:val="20"/>
      <w:szCs w:val="20"/>
    </w:rPr>
  </w:style>
  <w:style w:type="character" w:customStyle="1" w:styleId="CommentTextChar">
    <w:name w:val="Comment Text Char"/>
    <w:basedOn w:val="DefaultParagraphFont"/>
    <w:link w:val="CommentText"/>
    <w:uiPriority w:val="99"/>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 w:type="paragraph" w:styleId="NormalWeb">
    <w:name w:val="Normal (Web)"/>
    <w:basedOn w:val="Normal"/>
    <w:uiPriority w:val="99"/>
    <w:unhideWhenUsed/>
    <w:rsid w:val="00ED4C09"/>
    <w:pPr>
      <w:spacing w:before="100" w:beforeAutospacing="1" w:after="100" w:afterAutospacing="1"/>
    </w:pPr>
    <w:rPr>
      <w:rFonts w:eastAsia="Times New Roman"/>
      <w:shd w:val="clear" w:color="auto" w:fill="auto"/>
    </w:rPr>
  </w:style>
  <w:style w:type="character" w:styleId="UnresolvedMention">
    <w:name w:val="Unresolved Mention"/>
    <w:basedOn w:val="DefaultParagraphFont"/>
    <w:uiPriority w:val="99"/>
    <w:semiHidden/>
    <w:unhideWhenUsed/>
    <w:rsid w:val="0072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serc-crsng.gc.ca/Prizes-Prix/Synergy-Synergie/Nomination-Nomination_fra.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D056-FE16-4586-ADE5-E2492AED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Gabarit de mise en candidature</vt:lpstr>
      <vt:lpstr/>
    </vt:vector>
  </TitlesOfParts>
  <Manager/>
  <Company>Conseil de recherches en sciences naturelles et en génie du Canada</Company>
  <LinksUpToDate>false</LinksUpToDate>
  <CharactersWithSpaces>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mise en candidature</dc:title>
  <dc:subject>Prix Synergie pour l’innovation</dc:subject>
  <dc:creator>Boulay,Brigitte</dc:creator>
  <cp:keywords/>
  <dc:description/>
  <cp:lastModifiedBy>Mainville,Fernande</cp:lastModifiedBy>
  <cp:revision>2</cp:revision>
  <dcterms:created xsi:type="dcterms:W3CDTF">2023-06-22T11:34:00Z</dcterms:created>
  <dcterms:modified xsi:type="dcterms:W3CDTF">2023-06-22T11:34:00Z</dcterms:modified>
  <cp:category/>
</cp:coreProperties>
</file>